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969"/>
      </w:tblGrid>
      <w:tr w:rsidR="00EB35BF" w:rsidRPr="00D73588" w:rsidTr="00D73588">
        <w:trPr>
          <w:trHeight w:val="1985"/>
        </w:trPr>
        <w:tc>
          <w:tcPr>
            <w:tcW w:w="5495" w:type="dxa"/>
          </w:tcPr>
          <w:p w:rsidR="00EB35BF" w:rsidRPr="00D73588" w:rsidRDefault="00EB35BF" w:rsidP="009A022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EB35BF" w:rsidRPr="00D73588" w:rsidRDefault="00EB35B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588">
              <w:rPr>
                <w:rFonts w:ascii="Times New Roman" w:hAnsi="Times New Roman" w:cs="Times New Roman"/>
                <w:sz w:val="28"/>
                <w:szCs w:val="28"/>
              </w:rPr>
              <w:t>Приложение </w:t>
            </w:r>
            <w:r w:rsidR="00D73588" w:rsidRPr="00D7358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7358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D5536" w:rsidRPr="00D7358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  <w:p w:rsidR="00EB35BF" w:rsidRPr="00D73588" w:rsidRDefault="00EB35BF" w:rsidP="009A02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35BF" w:rsidRPr="00D73588" w:rsidRDefault="00EB35B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588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89202F" w:rsidRPr="00D7358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EB35BF" w:rsidRPr="00D73588" w:rsidRDefault="00EB35B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588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</w:t>
            </w:r>
            <w:r w:rsidR="0089202F" w:rsidRPr="00D73588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3588">
              <w:rPr>
                <w:rFonts w:ascii="Times New Roman" w:hAnsi="Times New Roman" w:cs="Times New Roman"/>
                <w:sz w:val="28"/>
                <w:szCs w:val="28"/>
              </w:rPr>
              <w:t>ФНС России</w:t>
            </w:r>
          </w:p>
          <w:p w:rsidR="0089202F" w:rsidRPr="00D73588" w:rsidRDefault="0089202F" w:rsidP="00EB35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588">
              <w:rPr>
                <w:rFonts w:ascii="Times New Roman" w:hAnsi="Times New Roman" w:cs="Times New Roman"/>
                <w:sz w:val="28"/>
                <w:szCs w:val="28"/>
              </w:rPr>
              <w:t>по Ярославской области</w:t>
            </w:r>
          </w:p>
          <w:p w:rsidR="00EB35BF" w:rsidRPr="00D73588" w:rsidRDefault="00EB35BF" w:rsidP="00D735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358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73588" w:rsidRPr="00D73588">
              <w:rPr>
                <w:rFonts w:ascii="Times New Roman" w:hAnsi="Times New Roman" w:cs="Times New Roman"/>
                <w:sz w:val="28"/>
                <w:szCs w:val="28"/>
              </w:rPr>
              <w:t>__.04.2025 №00-01/_____</w:t>
            </w:r>
          </w:p>
        </w:tc>
      </w:tr>
    </w:tbl>
    <w:p w:rsidR="00EB35BF" w:rsidRPr="00D73588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5BF" w:rsidRPr="00D73588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5BF" w:rsidRPr="00D73588" w:rsidRDefault="00EB35BF" w:rsidP="009A02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A29" w:rsidRPr="00D73588" w:rsidRDefault="009A022C" w:rsidP="00164A29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D73588">
        <w:rPr>
          <w:b/>
          <w:sz w:val="28"/>
          <w:szCs w:val="28"/>
        </w:rPr>
        <w:t>Основные положения</w:t>
      </w:r>
      <w:r w:rsidR="002E361F" w:rsidRPr="00D73588">
        <w:rPr>
          <w:b/>
          <w:sz w:val="28"/>
          <w:szCs w:val="28"/>
        </w:rPr>
        <w:t xml:space="preserve"> Методики </w:t>
      </w:r>
      <w:r w:rsidR="00164A29" w:rsidRPr="00D73588">
        <w:rPr>
          <w:b/>
          <w:sz w:val="28"/>
          <w:szCs w:val="28"/>
        </w:rPr>
        <w:t>прогнозирования поступлений доходов в консолидированный бюджет Ярославской области</w:t>
      </w:r>
    </w:p>
    <w:p w:rsidR="009A022C" w:rsidRPr="00D73588" w:rsidRDefault="00164A29" w:rsidP="00164A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588">
        <w:rPr>
          <w:rFonts w:ascii="Times New Roman" w:hAnsi="Times New Roman" w:cs="Times New Roman"/>
          <w:b/>
          <w:sz w:val="28"/>
          <w:szCs w:val="28"/>
        </w:rPr>
        <w:t>на текущий год, очередной финансовый год и плановый период</w:t>
      </w:r>
    </w:p>
    <w:p w:rsidR="009A022C" w:rsidRPr="00D73588" w:rsidRDefault="009A022C" w:rsidP="009A022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прогнозирования поступлений доходов в консолидированный бюджет Ярославской области на текущий год, очередной финансовый год и плановый период (далее – Методика) разработана в целях реализации УФНС России по Ярославской области (далее – Управление) полномочий главного администратора доходов консолидированного бюджета Ярославской области в части прогнозирования поступлений доходов, администрируемых ФНС России, а также направлена на обеспечение полноты поступлений доходов в консолидированный бюджет Ярославской области с учётом основных направлений бюджетной и налоговой политики на очередной финансовый год и плановый период.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от 23.06.2016 № 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При расчёте параметров доходов в консолидированный бюджет Ярославской области применяются следующие методы прогнозирования: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усреднение –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иной способ, который описывается в Методике. 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 прогнозировании доходов в консолидированный бюджет Ярославской области используются показатели прогноза социально-экономического развития Ярославской области, утвержденные постановлением Правительства Ярославской области «О прогнозе социально-экономического развития Ярославской области на соответствующий период» и решениями муниципальных образований Ярославской области.</w:t>
      </w:r>
    </w:p>
    <w:p w:rsidR="00164A29" w:rsidRPr="00D73588" w:rsidRDefault="00164A29" w:rsidP="00164A2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Для расчета прогнозируемых поступлений доходов в консолидированный бюджет Ярославской области 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</w:t>
      </w:r>
      <w:r w:rsidR="00327353"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ений по видам налогов), </w:t>
      </w: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материалы </w:t>
      </w:r>
      <w:r w:rsidR="00410E16"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Территориального органа Федеральной службы государст</w:t>
      </w:r>
      <w:r w:rsidR="00327353"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венной статистики по Ярославской области</w:t>
      </w: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, аналитическая информация о финансово-хозяйственной деятельности налогоплательщиков</w:t>
      </w:r>
      <w:r w:rsidR="00327353"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, материалы министерств, ведомств и т.д.</w:t>
      </w: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27353" w:rsidRPr="00D73588" w:rsidRDefault="00327353" w:rsidP="003273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При формировании в текущем финансовом году оценки поступлений доходов в консолидированный бюджет Ярославской области может учитываться фактическое поступление доходов за истекшие месяцы текущего года на основании данных статистической отчетности Управления.</w:t>
      </w:r>
    </w:p>
    <w:p w:rsidR="00327353" w:rsidRPr="00D73588" w:rsidRDefault="00327353" w:rsidP="0032735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588">
        <w:rPr>
          <w:rFonts w:ascii="Times New Roman" w:hAnsi="Times New Roman" w:cs="Times New Roman"/>
          <w:color w:val="000000" w:themeColor="text1"/>
          <w:sz w:val="28"/>
          <w:szCs w:val="28"/>
        </w:rPr>
        <w:t>В отношении региональных и местных налогов совокупный прогноз поступлений определяется с учетом данных, представленных территориальными налоговыми органами в разрезе муниципальных образований Ярославской области.</w:t>
      </w:r>
    </w:p>
    <w:p w:rsidR="00327353" w:rsidRPr="00D73588" w:rsidRDefault="00327353" w:rsidP="003273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Методика прогнозирования разработана по каждому виду доходов, администрируемых УФНС России по Ярославской области, согласно утверждённой табличной форме.</w:t>
      </w:r>
    </w:p>
    <w:p w:rsidR="00327353" w:rsidRPr="00D73588" w:rsidRDefault="00327353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22C" w:rsidRPr="00D73588" w:rsidRDefault="00370FF8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Сокращения, используемые в тексте Методики прогнозирования</w:t>
      </w:r>
      <w:r w:rsidR="00327353" w:rsidRPr="00D73588">
        <w:rPr>
          <w:rFonts w:ascii="Times New Roman" w:hAnsi="Times New Roman" w:cs="Times New Roman"/>
          <w:sz w:val="28"/>
          <w:szCs w:val="28"/>
        </w:rPr>
        <w:t>:</w:t>
      </w:r>
    </w:p>
    <w:p w:rsidR="009A022C" w:rsidRPr="00D73588" w:rsidRDefault="009A022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6665B" w:rsidRPr="00D73588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НК РФ </w:t>
      </w:r>
      <w:r w:rsidR="00370FF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Налоговый кодекс Российской Федерации;</w:t>
      </w:r>
    </w:p>
    <w:p w:rsidR="0006665B" w:rsidRPr="00D73588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БК РФ – Бюджетный кодекс Российской Федерации;</w:t>
      </w:r>
    </w:p>
    <w:p w:rsidR="00370FF8" w:rsidRPr="00D73588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КОАП – Кодекс Российской Федерации об административных правонарушениях</w:t>
      </w:r>
      <w:r w:rsidR="00316E4C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70FF8" w:rsidRPr="00D73588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УК РФ – Уголовный кодекс Российской Федерации;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РФ – Российская Федерация;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- ПП РФ –постановление Правительства Российской Федерации;</w:t>
      </w:r>
    </w:p>
    <w:p w:rsidR="00370FF8" w:rsidRPr="00D73588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hAnsi="Times New Roman" w:cs="Times New Roman"/>
          <w:sz w:val="28"/>
          <w:szCs w:val="28"/>
        </w:rPr>
        <w:t>- ДФО – Дальневосточный федеральный округ;</w:t>
      </w:r>
    </w:p>
    <w:p w:rsidR="00370FF8" w:rsidRPr="00D73588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СЗФО – Северо-Западный федеральный округ</w:t>
      </w:r>
      <w:r w:rsidR="00316E4C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6665B" w:rsidRPr="00D73588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ФК – Федеральное казначейство;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СД при ВС РФ – Судебный Департамент при Верховном Суде Российской Федерации; 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СНГ – Содружеств</w:t>
      </w:r>
      <w:r w:rsidR="00327353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Независимых Государств;</w:t>
      </w:r>
    </w:p>
    <w:p w:rsidR="00315483" w:rsidRPr="00D73588" w:rsidRDefault="00397A49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5483" w:rsidRPr="00D73588">
        <w:rPr>
          <w:rFonts w:ascii="Times New Roman" w:eastAsia="Times New Roman" w:hAnsi="Times New Roman" w:cs="Times New Roman"/>
          <w:sz w:val="28"/>
          <w:szCs w:val="28"/>
        </w:rPr>
        <w:t>СФР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 Фонд пенсионного и социального страхования Российской Федерации</w:t>
      </w:r>
      <w:r w:rsidR="00327353" w:rsidRPr="00D735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15483" w:rsidRPr="00D73588" w:rsidRDefault="00397A49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315483" w:rsidRPr="00D73588">
        <w:rPr>
          <w:rFonts w:ascii="Times New Roman" w:eastAsia="Times New Roman" w:hAnsi="Times New Roman" w:cs="Times New Roman"/>
          <w:sz w:val="28"/>
          <w:szCs w:val="28"/>
          <w:lang w:eastAsia="ru-RU"/>
        </w:rPr>
        <w:t>ФОМС</w:t>
      </w:r>
      <w:r w:rsidRPr="00D7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>Федеральный фонд обязательного медицинского страхования</w:t>
      </w:r>
      <w:r w:rsidR="00327353" w:rsidRPr="00D73588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D735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- ОПС – обязательное пенсионное страхование;</w:t>
      </w:r>
    </w:p>
    <w:p w:rsidR="00370FF8" w:rsidRPr="00D73588" w:rsidRDefault="00370FF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НПА – нормативно-правовые акты;</w:t>
      </w:r>
    </w:p>
    <w:p w:rsidR="0006665B" w:rsidRPr="00D73588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Показатели СЭР – показатели прогноза социально-экономического развития на очередной ф</w:t>
      </w:r>
      <w:r w:rsidR="00C6420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инансовый год и плановый период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- ВВП – валовый внутренний продукт;</w:t>
      </w:r>
    </w:p>
    <w:p w:rsidR="0041312C" w:rsidRPr="00D73588" w:rsidRDefault="0041312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ФЗП –</w:t>
      </w:r>
      <w:r w:rsidR="00326525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 заработной платы;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ИПЦ – индекс потребительских цен; 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ЕСГ – Единая система газоснабжения;</w:t>
      </w:r>
    </w:p>
    <w:p w:rsidR="00316E4C" w:rsidRPr="00D73588" w:rsidRDefault="00316E4C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СРП – Соглашение о разделе продукции</w:t>
      </w:r>
      <w:r w:rsidR="00D37F8F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/Соглашение о разработке месторождений нефти и газа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26525" w:rsidRPr="00D73588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ЕГРЮЛ – Единый государственный реестр юридических лиц; </w:t>
      </w:r>
    </w:p>
    <w:p w:rsidR="00326525" w:rsidRPr="00D73588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ЕГРИП – </w:t>
      </w:r>
      <w:r w:rsidRPr="00D73588">
        <w:rPr>
          <w:rFonts w:ascii="Times New Roman" w:hAnsi="Times New Roman" w:cs="Times New Roman"/>
          <w:sz w:val="28"/>
          <w:szCs w:val="28"/>
        </w:rPr>
        <w:t>Единый государственный реестр индивидуальных предпринимателей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326525" w:rsidRPr="00D73588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КБК – код бюджетной классификации; </w:t>
      </w:r>
    </w:p>
    <w:p w:rsidR="00326525" w:rsidRPr="00D73588" w:rsidRDefault="00326525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СВУ – субъекты внутриведомственного управления</w:t>
      </w:r>
      <w:r w:rsidR="00123BF1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- ВБР – водно-биологические ресурсы;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- ВО – водные объекты;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- ВВО – внутренние водные объекты;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Госпошлина – государственная пошлина;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 xml:space="preserve">- КТС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73588">
        <w:rPr>
          <w:rFonts w:ascii="Times New Roman" w:hAnsi="Times New Roman" w:cs="Times New Roman"/>
          <w:sz w:val="28"/>
          <w:szCs w:val="28"/>
        </w:rPr>
        <w:t xml:space="preserve"> кол</w:t>
      </w:r>
      <w:r w:rsidR="005A7867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>сные транспортные средства;</w:t>
      </w:r>
    </w:p>
    <w:p w:rsidR="0006665B" w:rsidRPr="00D73588" w:rsidRDefault="0006665B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НДС – налог на добавленную стоимость;</w:t>
      </w:r>
    </w:p>
    <w:p w:rsidR="00BC0ED8" w:rsidRPr="00D73588" w:rsidRDefault="00BC0ED8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НДФЛ – налог на доходы физических лиц;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 xml:space="preserve">- ТС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73588">
        <w:rPr>
          <w:rFonts w:ascii="Times New Roman" w:hAnsi="Times New Roman" w:cs="Times New Roman"/>
          <w:sz w:val="28"/>
          <w:szCs w:val="28"/>
        </w:rPr>
        <w:t xml:space="preserve"> транспортные средства;</w:t>
      </w:r>
    </w:p>
    <w:p w:rsidR="0006665B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5A7867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1-НМ – статистическая налоговая отч</w:t>
      </w:r>
      <w:r w:rsidR="005A7867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1-НМ «</w:t>
      </w:r>
      <w:r w:rsidR="00675BF4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</w:t>
      </w:r>
      <w:r w:rsidR="005A7867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675BF4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начислении и поступлении налогов, сборов, страховых взносов и иных обязательных платежей в бюджетную систему Российской Федерации»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501CC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C501CC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5A7867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501CC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4-НМ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статистическая налоговая отч</w:t>
      </w:r>
      <w:r w:rsidR="005A7867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501CC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4-НМ «Задолженность по налогам и сборам, пеням и налоговым санкциям в бюджетную систему Российской Федерации»;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</w:t>
      </w:r>
      <w:r w:rsidR="005A7867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5-П 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5-П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прибыль организаций»;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hAnsi="Times New Roman" w:cs="Times New Roman"/>
          <w:sz w:val="28"/>
          <w:szCs w:val="28"/>
        </w:rPr>
        <w:t>-</w:t>
      </w:r>
      <w:r w:rsidR="00327353" w:rsidRPr="00D73588">
        <w:rPr>
          <w:rFonts w:ascii="Times New Roman" w:hAnsi="Times New Roman" w:cs="Times New Roman"/>
          <w:sz w:val="28"/>
          <w:szCs w:val="28"/>
        </w:rPr>
        <w:t> </w:t>
      </w:r>
      <w:r w:rsidRPr="00D73588">
        <w:rPr>
          <w:rFonts w:ascii="Times New Roman" w:hAnsi="Times New Roman" w:cs="Times New Roman"/>
          <w:sz w:val="28"/>
          <w:szCs w:val="28"/>
        </w:rPr>
        <w:t>отч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 xml:space="preserve">т 5-НДФЛ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5-НДФЛ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доходы физических лиц, уде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рживаемому налоговыми агентами»;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hAnsi="Times New Roman" w:cs="Times New Roman"/>
          <w:sz w:val="28"/>
          <w:szCs w:val="28"/>
        </w:rPr>
        <w:t>-</w:t>
      </w:r>
      <w:r w:rsidR="00327353" w:rsidRPr="00D73588">
        <w:rPr>
          <w:rFonts w:ascii="Times New Roman" w:hAnsi="Times New Roman" w:cs="Times New Roman"/>
          <w:sz w:val="28"/>
          <w:szCs w:val="28"/>
        </w:rPr>
        <w:t> </w:t>
      </w:r>
      <w:r w:rsidRPr="00D73588">
        <w:rPr>
          <w:rFonts w:ascii="Times New Roman" w:hAnsi="Times New Roman" w:cs="Times New Roman"/>
          <w:sz w:val="28"/>
          <w:szCs w:val="28"/>
        </w:rPr>
        <w:t>отч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 xml:space="preserve">т 5-ДДК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1-ДДК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декларировании доходов физическими лицами» и прогнозируемого фонда заработной платы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06665B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1-НДС 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1-НДС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06665B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структуре начисления налога на добавленную стоимость»;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-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5-АЛ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5-АЛ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спирт, алкогольную, спиртосодержащую продукцию и пиво»; 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5-ТИ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отче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5-ТИ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табачные изделия»; 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5-НП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5-НП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о налоговой базе и структуре начислений по акцизам на нефтепродукты»; 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5-АМ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5-АМ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акцизам на автомобили легковые и мотоциклы»;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5-МН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5-МН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местным налогам»;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5-НИО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5-НИО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имущество организаций»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5-ТН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5-ТН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слений по транспортному налогу»;</w:t>
      </w:r>
    </w:p>
    <w:p w:rsidR="00123BF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5-ИБ 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5-ИБ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игорный бизнес»;</w:t>
      </w:r>
    </w:p>
    <w:p w:rsidR="00712FD8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327353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5A33C5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5-НДПИ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форме </w:t>
      </w:r>
      <w:r w:rsidR="0010447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5-НДПИ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A33C5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добычу полезных ископаемых»;</w:t>
      </w:r>
    </w:p>
    <w:p w:rsidR="00F609E1" w:rsidRPr="00D73588" w:rsidRDefault="00123B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F609E1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F609E1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5-ВН – статистическая налоговая о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F609E1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5-ВН «О</w:t>
      </w:r>
      <w:r w:rsidR="004C0DF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4C0DF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</w:t>
      </w:r>
      <w:r w:rsidR="00F609E1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налоговой базе и структуре начислений по водному налогу»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A022C" w:rsidRPr="00D73588" w:rsidRDefault="00F609E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hAnsi="Times New Roman" w:cs="Times New Roman"/>
          <w:sz w:val="28"/>
          <w:szCs w:val="28"/>
        </w:rPr>
        <w:t>- отч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 xml:space="preserve">т 5-ЖМ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5-ЖМ</w:t>
      </w:r>
      <w:r w:rsidR="00886894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</w:t>
      </w:r>
      <w:r w:rsidR="004C0DF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4C0DF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</w:t>
      </w:r>
      <w:r w:rsidR="00886894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животного мира»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09E1" w:rsidRPr="00D73588" w:rsidRDefault="000D74A0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hAnsi="Times New Roman" w:cs="Times New Roman"/>
          <w:sz w:val="28"/>
          <w:szCs w:val="28"/>
        </w:rPr>
        <w:t>- отч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 xml:space="preserve">т 5-ВБР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5-ВБР «О</w:t>
      </w:r>
      <w:r w:rsidR="004C0DF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4C0DF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структуре начислений по сбору за пользование объектами водных биологических ресурсов»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609E1" w:rsidRPr="00D73588" w:rsidRDefault="004C0DF9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hAnsi="Times New Roman" w:cs="Times New Roman"/>
          <w:sz w:val="28"/>
          <w:szCs w:val="28"/>
        </w:rPr>
        <w:t>-</w:t>
      </w:r>
      <w:r w:rsidR="00327353" w:rsidRPr="00D73588">
        <w:rPr>
          <w:rFonts w:ascii="Times New Roman" w:hAnsi="Times New Roman" w:cs="Times New Roman"/>
          <w:sz w:val="28"/>
          <w:szCs w:val="28"/>
        </w:rPr>
        <w:t> </w:t>
      </w:r>
      <w:r w:rsidRPr="00D73588">
        <w:rPr>
          <w:rFonts w:ascii="Times New Roman" w:hAnsi="Times New Roman" w:cs="Times New Roman"/>
          <w:sz w:val="28"/>
          <w:szCs w:val="28"/>
        </w:rPr>
        <w:t>отч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 xml:space="preserve">т 5-НДД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</w:t>
      </w:r>
      <w:r w:rsidR="0010447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5-НДД «Отч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о налоговой базе и структуре начислений по налогу на дополнительный доход от добычи углеводородного сырья»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85FB9" w:rsidRPr="00D73588" w:rsidRDefault="00B85FB9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hAnsi="Times New Roman" w:cs="Times New Roman"/>
          <w:sz w:val="28"/>
          <w:szCs w:val="28"/>
        </w:rPr>
        <w:t xml:space="preserve">- отчёт 5-ТС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отчётность по форме № 5-ТС «Отчёт о структуре начислений по торговому сбору»;</w:t>
      </w:r>
    </w:p>
    <w:p w:rsidR="006C2C6C" w:rsidRPr="00D73588" w:rsidRDefault="006C2C6C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отчёт 5-ТУР – статистическая налоговая отчётность по форме № 5-ТУР «Отчёт о налоговой базе и структуре начислений по туристическому налогу»;</w:t>
      </w:r>
    </w:p>
    <w:p w:rsidR="002476DC" w:rsidRPr="00D73588" w:rsidRDefault="002476DC" w:rsidP="00B8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отчёт 7-НДФЛ – статистическая налоговая отчётность по форме № 7-НДФЛ «Отчёт о налоговой базе и структуре начислений по расчёту сумм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налога на доходы физических лиц, исчисленных и удержанных налоговым агентом»; </w:t>
      </w:r>
    </w:p>
    <w:p w:rsidR="00F609E1" w:rsidRPr="00D73588" w:rsidRDefault="005A2DF1" w:rsidP="001044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D73588">
        <w:rPr>
          <w:rFonts w:ascii="Times New Roman" w:hAnsi="Times New Roman" w:cs="Times New Roman"/>
          <w:sz w:val="28"/>
          <w:szCs w:val="28"/>
        </w:rPr>
        <w:t>отч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 xml:space="preserve">т 7-УС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тность по форме № 7-УС</w:t>
      </w:r>
      <w:r w:rsidR="007B7045" w:rsidRPr="00D73588">
        <w:rPr>
          <w:rFonts w:ascii="Times New Roman" w:hAnsi="Times New Roman" w:cs="Times New Roman"/>
          <w:sz w:val="28"/>
          <w:szCs w:val="28"/>
        </w:rPr>
        <w:t xml:space="preserve"> «О</w:t>
      </w:r>
      <w:r w:rsidR="00842B96" w:rsidRPr="00D73588">
        <w:rPr>
          <w:rFonts w:ascii="Times New Roman" w:hAnsi="Times New Roman" w:cs="Times New Roman"/>
          <w:sz w:val="28"/>
          <w:szCs w:val="28"/>
        </w:rPr>
        <w:t>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="00842B96" w:rsidRPr="00D73588">
        <w:rPr>
          <w:rFonts w:ascii="Times New Roman" w:hAnsi="Times New Roman" w:cs="Times New Roman"/>
          <w:sz w:val="28"/>
          <w:szCs w:val="28"/>
        </w:rPr>
        <w:t>т</w:t>
      </w:r>
      <w:r w:rsidR="007B7045" w:rsidRPr="00D73588">
        <w:rPr>
          <w:rFonts w:ascii="Times New Roman" w:hAnsi="Times New Roman" w:cs="Times New Roman"/>
          <w:sz w:val="28"/>
          <w:szCs w:val="28"/>
        </w:rPr>
        <w:t xml:space="preserve"> </w:t>
      </w:r>
      <w:r w:rsidR="00842B96" w:rsidRPr="00D73588">
        <w:rPr>
          <w:rFonts w:ascii="Times New Roman" w:hAnsi="Times New Roman" w:cs="Times New Roman"/>
          <w:sz w:val="28"/>
          <w:szCs w:val="28"/>
        </w:rPr>
        <w:t xml:space="preserve">о </w:t>
      </w:r>
      <w:r w:rsidR="007B7045" w:rsidRPr="00D73588">
        <w:rPr>
          <w:rFonts w:ascii="Times New Roman" w:hAnsi="Times New Roman" w:cs="Times New Roman"/>
          <w:sz w:val="28"/>
          <w:szCs w:val="28"/>
        </w:rPr>
        <w:t>начисленных и уплаченных суммах утилизационного сбора в отношении кол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="007B7045" w:rsidRPr="00D73588">
        <w:rPr>
          <w:rFonts w:ascii="Times New Roman" w:hAnsi="Times New Roman" w:cs="Times New Roman"/>
          <w:sz w:val="28"/>
          <w:szCs w:val="28"/>
        </w:rPr>
        <w:t>сных транспортных средств (шасси) и прицепов к ним»</w:t>
      </w:r>
      <w:r w:rsidR="00842B96" w:rsidRPr="00D73588">
        <w:rPr>
          <w:rFonts w:ascii="Times New Roman" w:hAnsi="Times New Roman" w:cs="Times New Roman"/>
          <w:sz w:val="28"/>
          <w:szCs w:val="28"/>
        </w:rPr>
        <w:t>;</w:t>
      </w:r>
    </w:p>
    <w:p w:rsidR="00EF787C" w:rsidRPr="00D73588" w:rsidRDefault="00EF787C" w:rsidP="00B85F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D73588">
        <w:rPr>
          <w:rFonts w:ascii="Times New Roman" w:hAnsi="Times New Roman" w:cs="Times New Roman"/>
          <w:sz w:val="28"/>
          <w:szCs w:val="28"/>
        </w:rPr>
        <w:t>отч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Pr="00D73588">
        <w:rPr>
          <w:rFonts w:ascii="Times New Roman" w:hAnsi="Times New Roman" w:cs="Times New Roman"/>
          <w:sz w:val="28"/>
          <w:szCs w:val="28"/>
        </w:rPr>
        <w:t xml:space="preserve">т 8-УС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 статистическая налоговая отчётность по форме № 8-УС</w:t>
      </w:r>
      <w:r w:rsidR="008953E5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B7045" w:rsidRPr="00D73588">
        <w:rPr>
          <w:rFonts w:ascii="Times New Roman" w:hAnsi="Times New Roman" w:cs="Times New Roman"/>
          <w:sz w:val="28"/>
          <w:szCs w:val="28"/>
        </w:rPr>
        <w:t>«О</w:t>
      </w:r>
      <w:r w:rsidR="00842B96" w:rsidRPr="00D73588">
        <w:rPr>
          <w:rFonts w:ascii="Times New Roman" w:hAnsi="Times New Roman" w:cs="Times New Roman"/>
          <w:sz w:val="28"/>
          <w:szCs w:val="28"/>
        </w:rPr>
        <w:t>тч</w:t>
      </w:r>
      <w:r w:rsidR="00B85FB9" w:rsidRPr="00D73588">
        <w:rPr>
          <w:rFonts w:ascii="Times New Roman" w:hAnsi="Times New Roman" w:cs="Times New Roman"/>
          <w:sz w:val="28"/>
          <w:szCs w:val="28"/>
        </w:rPr>
        <w:t>ё</w:t>
      </w:r>
      <w:r w:rsidR="00842B96" w:rsidRPr="00D73588">
        <w:rPr>
          <w:rFonts w:ascii="Times New Roman" w:hAnsi="Times New Roman" w:cs="Times New Roman"/>
          <w:sz w:val="28"/>
          <w:szCs w:val="28"/>
        </w:rPr>
        <w:t>т о</w:t>
      </w:r>
      <w:r w:rsidR="007B7045" w:rsidRPr="00D73588">
        <w:rPr>
          <w:rFonts w:ascii="Times New Roman" w:hAnsi="Times New Roman" w:cs="Times New Roman"/>
          <w:sz w:val="28"/>
          <w:szCs w:val="28"/>
        </w:rPr>
        <w:t xml:space="preserve"> начисленных и уплаченных суммах утилизационного сбора в отношении самоходных машин и (или) прицепов к ним»</w:t>
      </w:r>
      <w:r w:rsidR="00842B96" w:rsidRPr="00D73588">
        <w:rPr>
          <w:rFonts w:ascii="Times New Roman" w:hAnsi="Times New Roman" w:cs="Times New Roman"/>
          <w:sz w:val="28"/>
          <w:szCs w:val="28"/>
        </w:rPr>
        <w:t>;</w:t>
      </w:r>
    </w:p>
    <w:p w:rsidR="00B85FB9" w:rsidRPr="00D73588" w:rsidRDefault="00B85FB9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- отчёт 8-СВ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отчётность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 по форме № 8-СВ «Отчёт о базе для исчисления страховых взносов и структуре начислений по страховым взносам»;</w:t>
      </w:r>
    </w:p>
    <w:p w:rsidR="00B85FB9" w:rsidRPr="00D73588" w:rsidRDefault="00B85FB9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- отчёт 8-ФРСВ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отчётность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t xml:space="preserve"> по форме </w:t>
      </w:r>
      <w:r w:rsidRPr="00D73588">
        <w:rPr>
          <w:rFonts w:ascii="Times New Roman" w:eastAsia="Times New Roman" w:hAnsi="Times New Roman" w:cs="Times New Roman"/>
          <w:sz w:val="28"/>
          <w:szCs w:val="28"/>
        </w:rPr>
        <w:br/>
        <w:t>№ 8-ФРСВ «О суммах страховых взносов, исчисленных плательщиками, не производящими выплат и иных вознаграждений физическим лицам»);</w:t>
      </w:r>
    </w:p>
    <w:p w:rsidR="00315483" w:rsidRPr="00D73588" w:rsidRDefault="00123BF1" w:rsidP="00B85F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</w:t>
      </w:r>
      <w:r w:rsidR="00712FD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712FD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ВП – 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статистическая налоговая отч</w:t>
      </w:r>
      <w:r w:rsidR="00B85FB9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842B96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тность по форме № ВП </w:t>
      </w:r>
      <w:r w:rsidR="00712FD8"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«Сведения о результатах проверок налогоплательщиков по вопросам соблюдения закон</w:t>
      </w:r>
      <w:r w:rsidRPr="00D735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одательства о налогах и сборах».</w:t>
      </w:r>
    </w:p>
    <w:sectPr w:rsidR="00315483" w:rsidRPr="00D73588" w:rsidSect="00D73588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A1" w:rsidRDefault="005310A1" w:rsidP="00104478">
      <w:pPr>
        <w:spacing w:after="0" w:line="240" w:lineRule="auto"/>
      </w:pPr>
      <w:r>
        <w:separator/>
      </w:r>
    </w:p>
  </w:endnote>
  <w:endnote w:type="continuationSeparator" w:id="0">
    <w:p w:rsidR="005310A1" w:rsidRDefault="005310A1" w:rsidP="00104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A1" w:rsidRDefault="005310A1" w:rsidP="00104478">
      <w:pPr>
        <w:spacing w:after="0" w:line="240" w:lineRule="auto"/>
      </w:pPr>
      <w:r>
        <w:separator/>
      </w:r>
    </w:p>
  </w:footnote>
  <w:footnote w:type="continuationSeparator" w:id="0">
    <w:p w:rsidR="005310A1" w:rsidRDefault="005310A1" w:rsidP="00104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2350742"/>
      <w:docPartObj>
        <w:docPartGallery w:val="Page Numbers (Top of Page)"/>
        <w:docPartUnique/>
      </w:docPartObj>
    </w:sdtPr>
    <w:sdtEndPr/>
    <w:sdtContent>
      <w:p w:rsidR="00BC0ED8" w:rsidRDefault="00BC0E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59B">
          <w:rPr>
            <w:noProof/>
          </w:rPr>
          <w:t>2</w:t>
        </w:r>
        <w:r>
          <w:fldChar w:fldCharType="end"/>
        </w:r>
      </w:p>
    </w:sdtContent>
  </w:sdt>
  <w:p w:rsidR="00BC0ED8" w:rsidRDefault="00BC0E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19"/>
    <w:rsid w:val="00063519"/>
    <w:rsid w:val="0006665B"/>
    <w:rsid w:val="000D74A0"/>
    <w:rsid w:val="00104478"/>
    <w:rsid w:val="00123BF1"/>
    <w:rsid w:val="00146159"/>
    <w:rsid w:val="00164A29"/>
    <w:rsid w:val="00165778"/>
    <w:rsid w:val="001B414C"/>
    <w:rsid w:val="001B568E"/>
    <w:rsid w:val="001E360E"/>
    <w:rsid w:val="002476DC"/>
    <w:rsid w:val="002E361F"/>
    <w:rsid w:val="00315483"/>
    <w:rsid w:val="00316E4C"/>
    <w:rsid w:val="00326525"/>
    <w:rsid w:val="00327353"/>
    <w:rsid w:val="00331426"/>
    <w:rsid w:val="003613FA"/>
    <w:rsid w:val="00370FF8"/>
    <w:rsid w:val="00397A49"/>
    <w:rsid w:val="003C1D19"/>
    <w:rsid w:val="003D6C4D"/>
    <w:rsid w:val="00410E16"/>
    <w:rsid w:val="0041312C"/>
    <w:rsid w:val="00415D35"/>
    <w:rsid w:val="00451F43"/>
    <w:rsid w:val="004C0DF9"/>
    <w:rsid w:val="00512F6E"/>
    <w:rsid w:val="00514D36"/>
    <w:rsid w:val="005310A1"/>
    <w:rsid w:val="0054364F"/>
    <w:rsid w:val="005A2DF1"/>
    <w:rsid w:val="005A33C5"/>
    <w:rsid w:val="005A7867"/>
    <w:rsid w:val="005F032F"/>
    <w:rsid w:val="005F76A4"/>
    <w:rsid w:val="00675BF4"/>
    <w:rsid w:val="006A24AA"/>
    <w:rsid w:val="006C2C6C"/>
    <w:rsid w:val="006E42B1"/>
    <w:rsid w:val="00712FD8"/>
    <w:rsid w:val="00731B71"/>
    <w:rsid w:val="00753316"/>
    <w:rsid w:val="0076358A"/>
    <w:rsid w:val="0077544A"/>
    <w:rsid w:val="007915E4"/>
    <w:rsid w:val="007B7045"/>
    <w:rsid w:val="007E4F2F"/>
    <w:rsid w:val="00842B96"/>
    <w:rsid w:val="00886894"/>
    <w:rsid w:val="0089202F"/>
    <w:rsid w:val="008953E5"/>
    <w:rsid w:val="008B7334"/>
    <w:rsid w:val="008E359B"/>
    <w:rsid w:val="00900D1A"/>
    <w:rsid w:val="00942AE3"/>
    <w:rsid w:val="009669AE"/>
    <w:rsid w:val="009A022C"/>
    <w:rsid w:val="009D5536"/>
    <w:rsid w:val="009D5FDB"/>
    <w:rsid w:val="00A021ED"/>
    <w:rsid w:val="00A62D14"/>
    <w:rsid w:val="00AB6F18"/>
    <w:rsid w:val="00B77E70"/>
    <w:rsid w:val="00B85FB9"/>
    <w:rsid w:val="00B87F00"/>
    <w:rsid w:val="00BC0ED8"/>
    <w:rsid w:val="00C501CC"/>
    <w:rsid w:val="00C64206"/>
    <w:rsid w:val="00C9088E"/>
    <w:rsid w:val="00D37F8F"/>
    <w:rsid w:val="00D528CD"/>
    <w:rsid w:val="00D73588"/>
    <w:rsid w:val="00DF3E4C"/>
    <w:rsid w:val="00E63657"/>
    <w:rsid w:val="00EB35BF"/>
    <w:rsid w:val="00EF787C"/>
    <w:rsid w:val="00F15EDA"/>
    <w:rsid w:val="00F609E1"/>
    <w:rsid w:val="00F73E7B"/>
    <w:rsid w:val="00F87120"/>
    <w:rsid w:val="00FB6059"/>
    <w:rsid w:val="00FD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rsid w:val="00164A29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64A2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5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4478"/>
  </w:style>
  <w:style w:type="paragraph" w:styleId="a6">
    <w:name w:val="footer"/>
    <w:basedOn w:val="a"/>
    <w:link w:val="a7"/>
    <w:uiPriority w:val="99"/>
    <w:unhideWhenUsed/>
    <w:rsid w:val="001044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4478"/>
  </w:style>
  <w:style w:type="paragraph" w:styleId="2">
    <w:name w:val="Body Text 2"/>
    <w:basedOn w:val="a"/>
    <w:link w:val="20"/>
    <w:uiPriority w:val="99"/>
    <w:rsid w:val="00164A29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64A2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1461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Брысина Татьяна Петровна</dc:creator>
  <cp:keywords/>
  <dc:description/>
  <cp:lastModifiedBy>Наталья Владимировна Кобзаренко</cp:lastModifiedBy>
  <cp:revision>10</cp:revision>
  <dcterms:created xsi:type="dcterms:W3CDTF">2025-02-04T07:58:00Z</dcterms:created>
  <dcterms:modified xsi:type="dcterms:W3CDTF">2025-04-03T11:26:00Z</dcterms:modified>
</cp:coreProperties>
</file>